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BD" w:rsidRDefault="00566ABD"/>
    <w:p w:rsidR="0090686C" w:rsidRDefault="0090686C" w:rsidP="00727EA3">
      <w:pPr>
        <w:jc w:val="both"/>
        <w:rPr>
          <w:b/>
          <w:u w:val="single"/>
          <w:lang w:val="es-AR"/>
        </w:rPr>
      </w:pPr>
      <w:r>
        <w:rPr>
          <w:b/>
          <w:u w:val="single"/>
          <w:lang w:val="es-AR"/>
        </w:rPr>
        <w:t>A 35 años de la Guerra de Malvinas</w:t>
      </w:r>
    </w:p>
    <w:p w:rsidR="0090686C" w:rsidRPr="00727EA3" w:rsidRDefault="0090686C" w:rsidP="0090686C">
      <w:pPr>
        <w:jc w:val="both"/>
        <w:rPr>
          <w:b/>
        </w:rPr>
      </w:pPr>
    </w:p>
    <w:p w:rsidR="00727EA3" w:rsidRPr="00727EA3" w:rsidRDefault="00727EA3" w:rsidP="0090686C">
      <w:pPr>
        <w:jc w:val="both"/>
        <w:rPr>
          <w:b/>
        </w:rPr>
      </w:pPr>
      <w:r w:rsidRPr="00727EA3">
        <w:rPr>
          <w:b/>
        </w:rPr>
        <w:t>Por: María Sofía Zelaya.</w:t>
      </w:r>
    </w:p>
    <w:p w:rsidR="0090686C" w:rsidRDefault="0090686C" w:rsidP="0090686C">
      <w:pPr>
        <w:ind w:firstLine="709"/>
        <w:jc w:val="both"/>
        <w:rPr>
          <w:lang w:val="es-AR"/>
        </w:rPr>
      </w:pPr>
    </w:p>
    <w:p w:rsidR="0090686C" w:rsidRPr="00604873" w:rsidRDefault="0090686C" w:rsidP="00604873">
      <w:pPr>
        <w:spacing w:line="360" w:lineRule="auto"/>
        <w:ind w:firstLine="709"/>
        <w:jc w:val="both"/>
        <w:rPr>
          <w:lang w:val="es-AR"/>
        </w:rPr>
      </w:pPr>
      <w:r w:rsidRPr="00604873">
        <w:rPr>
          <w:lang w:val="es-AR"/>
        </w:rPr>
        <w:t>El 2 de abril de 1982</w:t>
      </w:r>
      <w:r w:rsidR="009014FA">
        <w:rPr>
          <w:lang w:val="es-AR"/>
        </w:rPr>
        <w:t>,</w:t>
      </w:r>
      <w:r w:rsidRPr="00604873">
        <w:rPr>
          <w:lang w:val="es-AR"/>
        </w:rPr>
        <w:t xml:space="preserve"> </w:t>
      </w:r>
      <w:r w:rsidR="009014FA">
        <w:rPr>
          <w:lang w:val="es-AR"/>
        </w:rPr>
        <w:t xml:space="preserve">la Argentina invadió las Islas </w:t>
      </w:r>
      <w:r w:rsidR="00C257A0">
        <w:rPr>
          <w:lang w:val="es-AR"/>
        </w:rPr>
        <w:t>Malvinas</w:t>
      </w:r>
      <w:r w:rsidR="009014FA">
        <w:rPr>
          <w:lang w:val="es-AR"/>
        </w:rPr>
        <w:t xml:space="preserve">, lo cual dio inicio a la guerra con Gran Bretaña. En la madrugada de ese día, </w:t>
      </w:r>
      <w:r w:rsidRPr="00604873">
        <w:rPr>
          <w:lang w:val="es-AR"/>
        </w:rPr>
        <w:t xml:space="preserve">cinco mil efectivos del ejército argentino </w:t>
      </w:r>
      <w:r w:rsidR="009014FA">
        <w:rPr>
          <w:lang w:val="es-AR"/>
        </w:rPr>
        <w:t xml:space="preserve">- </w:t>
      </w:r>
      <w:r w:rsidRPr="00604873">
        <w:rPr>
          <w:lang w:val="es-AR"/>
        </w:rPr>
        <w:t xml:space="preserve">bajo el mando del general Mario Benjamín Menéndez </w:t>
      </w:r>
      <w:r w:rsidR="009014FA">
        <w:rPr>
          <w:lang w:val="es-AR"/>
        </w:rPr>
        <w:t xml:space="preserve">- </w:t>
      </w:r>
      <w:r w:rsidRPr="00604873">
        <w:rPr>
          <w:lang w:val="es-AR"/>
        </w:rPr>
        <w:t>desembarcaron en puerto Stanley</w:t>
      </w:r>
      <w:r w:rsidR="009014FA">
        <w:rPr>
          <w:lang w:val="es-AR"/>
        </w:rPr>
        <w:t>, al que</w:t>
      </w:r>
      <w:r w:rsidRPr="00604873">
        <w:rPr>
          <w:lang w:val="es-AR"/>
        </w:rPr>
        <w:t xml:space="preserve"> rebautizaron como puerto Argentino. Los cuarenta y nueve marines ingleses que conformaban la guarnición encargada de la vigilancia del archipiélago fueron capturados y trasladados a Montevideo junto con el gobernador de las islas</w:t>
      </w:r>
      <w:r w:rsidR="0046585A">
        <w:rPr>
          <w:lang w:val="es-AR"/>
        </w:rPr>
        <w:t>,</w:t>
      </w:r>
      <w:r w:rsidRPr="00604873">
        <w:rPr>
          <w:lang w:val="es-AR"/>
        </w:rPr>
        <w:t xml:space="preserve"> </w:t>
      </w:r>
      <w:proofErr w:type="spellStart"/>
      <w:r w:rsidRPr="00604873">
        <w:rPr>
          <w:lang w:val="es-AR"/>
        </w:rPr>
        <w:t>Rex</w:t>
      </w:r>
      <w:proofErr w:type="spellEnd"/>
      <w:r w:rsidRPr="00604873">
        <w:rPr>
          <w:lang w:val="es-AR"/>
        </w:rPr>
        <w:t xml:space="preserve"> </w:t>
      </w:r>
      <w:proofErr w:type="spellStart"/>
      <w:r w:rsidRPr="00604873">
        <w:rPr>
          <w:lang w:val="es-AR"/>
        </w:rPr>
        <w:t>Hunt</w:t>
      </w:r>
      <w:proofErr w:type="spellEnd"/>
      <w:r w:rsidRPr="00604873">
        <w:rPr>
          <w:lang w:val="es-AR"/>
        </w:rPr>
        <w:t>.</w:t>
      </w:r>
    </w:p>
    <w:p w:rsidR="0090686C" w:rsidRPr="00604873" w:rsidRDefault="0090686C" w:rsidP="00604873">
      <w:pPr>
        <w:spacing w:line="360" w:lineRule="auto"/>
        <w:ind w:firstLine="709"/>
        <w:jc w:val="both"/>
        <w:rPr>
          <w:lang w:val="es-AR"/>
        </w:rPr>
      </w:pPr>
    </w:p>
    <w:p w:rsidR="0098558C" w:rsidRPr="00604873" w:rsidRDefault="0090686C" w:rsidP="00604873">
      <w:pPr>
        <w:spacing w:line="360" w:lineRule="auto"/>
        <w:ind w:firstLine="709"/>
        <w:jc w:val="both"/>
        <w:rPr>
          <w:lang w:val="es-AR"/>
        </w:rPr>
      </w:pPr>
      <w:r w:rsidRPr="00604873">
        <w:rPr>
          <w:lang w:val="es-AR"/>
        </w:rPr>
        <w:t>El 24 de marzo de 1976</w:t>
      </w:r>
      <w:r w:rsidR="00727EA3">
        <w:rPr>
          <w:lang w:val="es-AR"/>
        </w:rPr>
        <w:t>,</w:t>
      </w:r>
      <w:r w:rsidRPr="00604873">
        <w:rPr>
          <w:lang w:val="es-AR"/>
        </w:rPr>
        <w:t xml:space="preserve"> una junta militar formada por los comandantes en jefe de las Fuerzas Armadas de Argentina, </w:t>
      </w:r>
      <w:r w:rsidR="0046585A">
        <w:rPr>
          <w:lang w:val="es-AR"/>
        </w:rPr>
        <w:t>habían dado</w:t>
      </w:r>
      <w:r w:rsidRPr="00604873">
        <w:rPr>
          <w:lang w:val="es-AR"/>
        </w:rPr>
        <w:t xml:space="preserve"> un golpe cívico-militar. Así fue como el general Jorge Rafael Videla, el almirante Emilio Eduardo Massera y el brigadier Orlando Ramón Agosti se hicieron del poder político y económico </w:t>
      </w:r>
      <w:r w:rsidR="009014FA">
        <w:rPr>
          <w:lang w:val="es-AR"/>
        </w:rPr>
        <w:t>en</w:t>
      </w:r>
      <w:r w:rsidRPr="00604873">
        <w:rPr>
          <w:lang w:val="es-AR"/>
        </w:rPr>
        <w:t xml:space="preserve"> el autodenominado “Proceso de Reorganización Nacional”. El mismo fue enmarcado en el Plan Cóndor y la</w:t>
      </w:r>
      <w:r w:rsidR="0098558C" w:rsidRPr="00604873">
        <w:rPr>
          <w:lang w:val="es-AR"/>
        </w:rPr>
        <w:t xml:space="preserve"> Doctrina de Seguridad Nacional. </w:t>
      </w:r>
    </w:p>
    <w:p w:rsidR="009E1A7A" w:rsidRPr="00604873" w:rsidRDefault="009E1A7A" w:rsidP="00604873">
      <w:pPr>
        <w:spacing w:line="360" w:lineRule="auto"/>
        <w:ind w:firstLine="709"/>
        <w:jc w:val="both"/>
        <w:rPr>
          <w:lang w:val="es-AR"/>
        </w:rPr>
      </w:pPr>
    </w:p>
    <w:p w:rsidR="00CE590D" w:rsidRPr="00604873" w:rsidRDefault="009E1A7A" w:rsidP="00CE590D">
      <w:pPr>
        <w:spacing w:line="360" w:lineRule="auto"/>
        <w:ind w:firstLine="709"/>
        <w:jc w:val="both"/>
        <w:rPr>
          <w:lang w:val="es-AR"/>
        </w:rPr>
      </w:pPr>
      <w:r w:rsidRPr="00604873">
        <w:rPr>
          <w:lang w:val="es-AR"/>
        </w:rPr>
        <w:t xml:space="preserve">Durante los primeros años </w:t>
      </w:r>
      <w:r w:rsidR="00A43C67" w:rsidRPr="00604873">
        <w:rPr>
          <w:lang w:val="es-AR"/>
        </w:rPr>
        <w:t>de la dictadura</w:t>
      </w:r>
      <w:r w:rsidR="0046585A">
        <w:rPr>
          <w:lang w:val="es-AR"/>
        </w:rPr>
        <w:t>,</w:t>
      </w:r>
      <w:r w:rsidR="00A43C67" w:rsidRPr="00604873">
        <w:rPr>
          <w:lang w:val="es-AR"/>
        </w:rPr>
        <w:t xml:space="preserve"> el eje central de las decisiones era destruir </w:t>
      </w:r>
      <w:r w:rsidR="009014FA">
        <w:rPr>
          <w:lang w:val="es-AR"/>
        </w:rPr>
        <w:t xml:space="preserve">a los grupos armados revolucionarios que amenazaban con tomar el poder. Sin embargo, con el paso del tiempo, la situación era cada vez más complicada. </w:t>
      </w:r>
      <w:r w:rsidR="00A43C67" w:rsidRPr="00604873">
        <w:rPr>
          <w:lang w:val="es-AR"/>
        </w:rPr>
        <w:t>Por las decisiones tomadas por la Junta en materia económica, el país quedo sumergido en una de sus mayores crisis</w:t>
      </w:r>
      <w:r w:rsidR="009014FA">
        <w:rPr>
          <w:lang w:val="es-AR"/>
        </w:rPr>
        <w:t>:</w:t>
      </w:r>
      <w:r w:rsidR="00A43C67" w:rsidRPr="00604873">
        <w:rPr>
          <w:lang w:val="es-AR"/>
        </w:rPr>
        <w:t xml:space="preserve"> inflación, devaluación y el incremento del déficit fiscal. </w:t>
      </w:r>
      <w:r w:rsidR="009014FA">
        <w:rPr>
          <w:lang w:val="es-AR"/>
        </w:rPr>
        <w:t xml:space="preserve">A pesar de los intentos de los gobernantes por paliar la situación, nada parecía funcionar. </w:t>
      </w:r>
      <w:r w:rsidR="00CE590D">
        <w:rPr>
          <w:lang w:val="es-AR"/>
        </w:rPr>
        <w:t xml:space="preserve">Otro de los graves problemas que enfrentaba este gobierno fue la violación de los DDHH; específicamente, en lo referido a la represión contra las organizaciones armadas; una cuestión que no sólo fue repudiada por la población del país, sino también por la </w:t>
      </w:r>
      <w:r w:rsidR="0046585A">
        <w:rPr>
          <w:lang w:val="es-AR"/>
        </w:rPr>
        <w:t xml:space="preserve">opinión </w:t>
      </w:r>
      <w:r w:rsidR="00CE590D" w:rsidRPr="00604873">
        <w:rPr>
          <w:lang w:val="es-AR"/>
        </w:rPr>
        <w:t>pública internacional</w:t>
      </w:r>
      <w:r w:rsidR="00CE590D">
        <w:rPr>
          <w:lang w:val="es-AR"/>
        </w:rPr>
        <w:t>.</w:t>
      </w:r>
    </w:p>
    <w:p w:rsidR="0046585A" w:rsidRDefault="0046585A" w:rsidP="00604873">
      <w:pPr>
        <w:spacing w:line="360" w:lineRule="auto"/>
        <w:ind w:firstLine="709"/>
        <w:jc w:val="both"/>
        <w:rPr>
          <w:lang w:val="es-AR"/>
        </w:rPr>
      </w:pPr>
    </w:p>
    <w:p w:rsidR="00C81093" w:rsidRDefault="009014FA" w:rsidP="00604873">
      <w:pPr>
        <w:spacing w:line="360" w:lineRule="auto"/>
        <w:ind w:firstLine="709"/>
        <w:jc w:val="both"/>
        <w:rPr>
          <w:lang w:val="es-AR"/>
        </w:rPr>
      </w:pPr>
      <w:r>
        <w:rPr>
          <w:lang w:val="es-AR"/>
        </w:rPr>
        <w:lastRenderedPageBreak/>
        <w:t xml:space="preserve">Después de Videla, gobernó Viola hasta 1981, quien dejó el cargo en manos de </w:t>
      </w:r>
      <w:r w:rsidR="00EA70F5" w:rsidRPr="00604873">
        <w:rPr>
          <w:lang w:val="es-AR"/>
        </w:rPr>
        <w:t>Leopoldo Fo</w:t>
      </w:r>
      <w:r>
        <w:rPr>
          <w:lang w:val="es-AR"/>
        </w:rPr>
        <w:t xml:space="preserve">rtunato </w:t>
      </w:r>
      <w:proofErr w:type="spellStart"/>
      <w:r>
        <w:rPr>
          <w:lang w:val="es-AR"/>
        </w:rPr>
        <w:t>Galtieri</w:t>
      </w:r>
      <w:proofErr w:type="spellEnd"/>
      <w:r>
        <w:rPr>
          <w:lang w:val="es-AR"/>
        </w:rPr>
        <w:t>.</w:t>
      </w:r>
      <w:r w:rsidR="00CE590D">
        <w:rPr>
          <w:lang w:val="es-AR"/>
        </w:rPr>
        <w:t xml:space="preserve"> El nuevo presidente </w:t>
      </w:r>
      <w:r w:rsidR="00C81093">
        <w:rPr>
          <w:lang w:val="es-AR"/>
        </w:rPr>
        <w:t>decidió poner en marcha un</w:t>
      </w:r>
      <w:r w:rsidR="00EA70F5" w:rsidRPr="00604873">
        <w:rPr>
          <w:lang w:val="es-AR"/>
        </w:rPr>
        <w:t xml:space="preserve"> plan que </w:t>
      </w:r>
      <w:r w:rsidR="00C81093">
        <w:rPr>
          <w:lang w:val="es-AR"/>
        </w:rPr>
        <w:t xml:space="preserve">se venía gestando </w:t>
      </w:r>
      <w:r w:rsidR="00EA70F5" w:rsidRPr="00604873">
        <w:rPr>
          <w:lang w:val="es-AR"/>
        </w:rPr>
        <w:t>desde 1977</w:t>
      </w:r>
      <w:r w:rsidR="00C81093">
        <w:rPr>
          <w:lang w:val="es-AR"/>
        </w:rPr>
        <w:t xml:space="preserve">: </w:t>
      </w:r>
      <w:r w:rsidR="00EA70F5" w:rsidRPr="00604873">
        <w:rPr>
          <w:lang w:val="es-AR"/>
        </w:rPr>
        <w:t xml:space="preserve">la recuperación de las Islas Malvinas. </w:t>
      </w:r>
    </w:p>
    <w:p w:rsidR="005312D0" w:rsidRPr="00604873" w:rsidRDefault="00C81093" w:rsidP="00604873">
      <w:pPr>
        <w:spacing w:line="360" w:lineRule="auto"/>
        <w:ind w:firstLine="709"/>
        <w:jc w:val="both"/>
        <w:rPr>
          <w:lang w:val="es-AR"/>
        </w:rPr>
      </w:pPr>
      <w:r>
        <w:rPr>
          <w:lang w:val="es-AR"/>
        </w:rPr>
        <w:t xml:space="preserve">Existe una importante polémica acerca de cuáles fueron las razones que impulsaron a </w:t>
      </w:r>
      <w:proofErr w:type="spellStart"/>
      <w:r>
        <w:rPr>
          <w:lang w:val="es-AR"/>
        </w:rPr>
        <w:t>Galtieri</w:t>
      </w:r>
      <w:proofErr w:type="spellEnd"/>
      <w:r>
        <w:rPr>
          <w:lang w:val="es-AR"/>
        </w:rPr>
        <w:t xml:space="preserve"> a concretar este proyecto. Muchos especialistas sostienen que fue producto de una improvisación circunstancial, mientras que otros piensan que fue una forma de ganar prestigio y credibilidad ante una sociedad que ya estaba en contra de la continuidad del gobierno militar.  Como fuere, e</w:t>
      </w:r>
      <w:r w:rsidR="0099359A" w:rsidRPr="00604873">
        <w:rPr>
          <w:lang w:val="es-AR"/>
        </w:rPr>
        <w:t>l 2 de abril de 1982</w:t>
      </w:r>
      <w:r>
        <w:rPr>
          <w:lang w:val="es-AR"/>
        </w:rPr>
        <w:t>,</w:t>
      </w:r>
      <w:r w:rsidR="0099359A" w:rsidRPr="00604873">
        <w:rPr>
          <w:lang w:val="es-AR"/>
        </w:rPr>
        <w:t xml:space="preserve"> las tropas</w:t>
      </w:r>
      <w:r>
        <w:rPr>
          <w:lang w:val="es-AR"/>
        </w:rPr>
        <w:t xml:space="preserve"> argentinas desembarcaron en </w:t>
      </w:r>
      <w:r w:rsidR="0099359A" w:rsidRPr="00604873">
        <w:rPr>
          <w:lang w:val="es-AR"/>
        </w:rPr>
        <w:t>puerto</w:t>
      </w:r>
      <w:r w:rsidR="000047F2" w:rsidRPr="00604873">
        <w:rPr>
          <w:lang w:val="es-AR"/>
        </w:rPr>
        <w:t xml:space="preserve"> Stanley, redujeron a los marines británicos y los trasladaron a Montevideo.</w:t>
      </w:r>
      <w:r w:rsidR="006729A7" w:rsidRPr="00604873">
        <w:rPr>
          <w:lang w:val="es-AR"/>
        </w:rPr>
        <w:t xml:space="preserve"> </w:t>
      </w:r>
      <w:r w:rsidR="00ED55EF" w:rsidRPr="00604873">
        <w:rPr>
          <w:lang w:val="es-AR"/>
        </w:rPr>
        <w:t xml:space="preserve">El </w:t>
      </w:r>
      <w:r w:rsidR="006729A7" w:rsidRPr="00604873">
        <w:rPr>
          <w:lang w:val="es-AR"/>
        </w:rPr>
        <w:t xml:space="preserve">Reino Unido, </w:t>
      </w:r>
      <w:r w:rsidR="000047F2" w:rsidRPr="00604873">
        <w:rPr>
          <w:lang w:val="es-AR"/>
        </w:rPr>
        <w:t xml:space="preserve">que </w:t>
      </w:r>
      <w:r>
        <w:rPr>
          <w:lang w:val="es-AR"/>
        </w:rPr>
        <w:t>en</w:t>
      </w:r>
      <w:r w:rsidR="000047F2" w:rsidRPr="00604873">
        <w:rPr>
          <w:lang w:val="es-AR"/>
        </w:rPr>
        <w:t xml:space="preserve"> ese año atravesaba una crisis política</w:t>
      </w:r>
      <w:r w:rsidR="006729A7" w:rsidRPr="00604873">
        <w:rPr>
          <w:lang w:val="es-AR"/>
        </w:rPr>
        <w:t>, logr</w:t>
      </w:r>
      <w:r>
        <w:rPr>
          <w:lang w:val="es-AR"/>
        </w:rPr>
        <w:t>ó que el Consejo de S</w:t>
      </w:r>
      <w:r w:rsidR="006729A7" w:rsidRPr="00604873">
        <w:rPr>
          <w:lang w:val="es-AR"/>
        </w:rPr>
        <w:t>eguridad</w:t>
      </w:r>
      <w:r>
        <w:rPr>
          <w:lang w:val="es-AR"/>
        </w:rPr>
        <w:t xml:space="preserve"> de la ONU</w:t>
      </w:r>
      <w:r w:rsidR="006729A7" w:rsidRPr="00604873">
        <w:rPr>
          <w:lang w:val="es-AR"/>
        </w:rPr>
        <w:t xml:space="preserve"> declarara a Argentina como “país agresor”</w:t>
      </w:r>
      <w:r>
        <w:rPr>
          <w:lang w:val="es-AR"/>
        </w:rPr>
        <w:t xml:space="preserve">, lo cual favoreció la posición de Gran Bretaña. </w:t>
      </w:r>
      <w:r w:rsidR="006729A7" w:rsidRPr="00604873">
        <w:rPr>
          <w:lang w:val="es-AR"/>
        </w:rPr>
        <w:t xml:space="preserve"> </w:t>
      </w:r>
      <w:r w:rsidR="00ED55EF" w:rsidRPr="00604873">
        <w:rPr>
          <w:lang w:val="es-AR"/>
        </w:rPr>
        <w:t xml:space="preserve"> La guerra </w:t>
      </w:r>
      <w:r>
        <w:rPr>
          <w:lang w:val="es-AR"/>
        </w:rPr>
        <w:t xml:space="preserve">se prolongó </w:t>
      </w:r>
      <w:r w:rsidR="00ED55EF" w:rsidRPr="00604873">
        <w:rPr>
          <w:lang w:val="es-AR"/>
        </w:rPr>
        <w:t>hasta el 14 de Junio</w:t>
      </w:r>
      <w:r>
        <w:rPr>
          <w:lang w:val="es-AR"/>
        </w:rPr>
        <w:t>,</w:t>
      </w:r>
      <w:r w:rsidR="00ED55EF" w:rsidRPr="00604873">
        <w:rPr>
          <w:lang w:val="es-AR"/>
        </w:rPr>
        <w:t xml:space="preserve"> día en el que Argentina se rindió. Este combate dejo un saldo de más de 600 argentinos muertos, miles de heridos </w:t>
      </w:r>
      <w:r>
        <w:rPr>
          <w:lang w:val="es-AR"/>
        </w:rPr>
        <w:t>y un número considerable de desaparecidos.</w:t>
      </w:r>
      <w:r w:rsidR="00ED55EF" w:rsidRPr="00604873">
        <w:rPr>
          <w:lang w:val="es-AR"/>
        </w:rPr>
        <w:t xml:space="preserve"> </w:t>
      </w:r>
    </w:p>
    <w:p w:rsidR="005312D0" w:rsidRDefault="005312D0" w:rsidP="00604873">
      <w:pPr>
        <w:spacing w:line="360" w:lineRule="auto"/>
        <w:ind w:firstLine="709"/>
        <w:jc w:val="both"/>
        <w:rPr>
          <w:lang w:val="es-AR"/>
        </w:rPr>
      </w:pPr>
      <w:r w:rsidRPr="00604873">
        <w:rPr>
          <w:lang w:val="es-AR"/>
        </w:rPr>
        <w:t>Con la derrota de las tropas argentinas el gobierno cívico-militar se desmoron</w:t>
      </w:r>
      <w:r w:rsidR="00C81093">
        <w:rPr>
          <w:lang w:val="es-AR"/>
        </w:rPr>
        <w:t>ó</w:t>
      </w:r>
      <w:r w:rsidRPr="00604873">
        <w:rPr>
          <w:lang w:val="es-AR"/>
        </w:rPr>
        <w:t xml:space="preserve">. </w:t>
      </w:r>
      <w:r w:rsidR="00C81093">
        <w:rPr>
          <w:lang w:val="es-AR"/>
        </w:rPr>
        <w:t xml:space="preserve">En 1983, el Gral. </w:t>
      </w:r>
      <w:proofErr w:type="spellStart"/>
      <w:r w:rsidR="00C81093">
        <w:rPr>
          <w:lang w:val="es-AR"/>
        </w:rPr>
        <w:t>Bignone</w:t>
      </w:r>
      <w:proofErr w:type="spellEnd"/>
      <w:r w:rsidR="00C81093">
        <w:rPr>
          <w:lang w:val="es-AR"/>
        </w:rPr>
        <w:t xml:space="preserve"> le entregó </w:t>
      </w:r>
      <w:r w:rsidRPr="00604873">
        <w:rPr>
          <w:lang w:val="es-AR"/>
        </w:rPr>
        <w:t xml:space="preserve">la </w:t>
      </w:r>
      <w:r w:rsidR="00C81093">
        <w:rPr>
          <w:lang w:val="es-AR"/>
        </w:rPr>
        <w:t xml:space="preserve">banda presidencial al candidato electo, Raúl Alfonsín. Argentina retornaba al sistema </w:t>
      </w:r>
      <w:r w:rsidRPr="00604873">
        <w:rPr>
          <w:lang w:val="es-AR"/>
        </w:rPr>
        <w:t>democr</w:t>
      </w:r>
      <w:r w:rsidR="00C81093">
        <w:rPr>
          <w:lang w:val="es-AR"/>
        </w:rPr>
        <w:t>ático</w:t>
      </w:r>
      <w:r w:rsidRPr="00604873">
        <w:rPr>
          <w:lang w:val="es-AR"/>
        </w:rPr>
        <w:t>.</w:t>
      </w:r>
      <w:r w:rsidR="00C81093">
        <w:rPr>
          <w:lang w:val="es-AR"/>
        </w:rPr>
        <w:t xml:space="preserve"> Sin embargo, las heridas de esa guerra aún no han terminado de cerrar y las Malvinas continúan en manos de Gran Bretaña.</w:t>
      </w:r>
      <w:r w:rsidRPr="00604873">
        <w:rPr>
          <w:lang w:val="es-AR"/>
        </w:rPr>
        <w:t xml:space="preserve"> </w:t>
      </w:r>
    </w:p>
    <w:p w:rsidR="00604873" w:rsidRDefault="00604873" w:rsidP="00604873">
      <w:pPr>
        <w:spacing w:line="360" w:lineRule="auto"/>
        <w:ind w:firstLine="709"/>
        <w:jc w:val="both"/>
        <w:rPr>
          <w:lang w:val="es-AR"/>
        </w:rPr>
      </w:pPr>
    </w:p>
    <w:p w:rsidR="00604873" w:rsidRDefault="00604873" w:rsidP="00604873">
      <w:pPr>
        <w:spacing w:line="360" w:lineRule="auto"/>
        <w:ind w:firstLine="709"/>
        <w:jc w:val="both"/>
        <w:rPr>
          <w:lang w:val="es-AR"/>
        </w:rPr>
      </w:pPr>
    </w:p>
    <w:p w:rsidR="00604873" w:rsidRPr="00604873" w:rsidRDefault="00604873" w:rsidP="00604873">
      <w:pPr>
        <w:spacing w:line="360" w:lineRule="auto"/>
        <w:ind w:firstLine="709"/>
        <w:jc w:val="right"/>
        <w:rPr>
          <w:lang w:val="es-AR"/>
        </w:rPr>
      </w:pPr>
      <w:bookmarkStart w:id="0" w:name="_GoBack"/>
      <w:bookmarkEnd w:id="0"/>
    </w:p>
    <w:p w:rsidR="0099359A" w:rsidRDefault="0099359A" w:rsidP="0090686C">
      <w:pPr>
        <w:ind w:firstLine="709"/>
        <w:jc w:val="both"/>
        <w:rPr>
          <w:lang w:val="es-AR"/>
        </w:rPr>
      </w:pPr>
    </w:p>
    <w:p w:rsidR="0099359A" w:rsidRDefault="0099359A" w:rsidP="0090686C">
      <w:pPr>
        <w:ind w:firstLine="709"/>
        <w:jc w:val="both"/>
        <w:rPr>
          <w:lang w:val="es-AR"/>
        </w:rPr>
      </w:pPr>
    </w:p>
    <w:p w:rsidR="00EA70F5" w:rsidRDefault="00EA70F5" w:rsidP="0090686C">
      <w:pPr>
        <w:ind w:firstLine="709"/>
        <w:jc w:val="both"/>
        <w:rPr>
          <w:lang w:val="es-AR"/>
        </w:rPr>
      </w:pPr>
    </w:p>
    <w:p w:rsidR="00EA70F5" w:rsidRPr="009E1A7A" w:rsidRDefault="00EA70F5" w:rsidP="0090686C">
      <w:pPr>
        <w:ind w:firstLine="709"/>
        <w:jc w:val="both"/>
        <w:rPr>
          <w:lang w:val="es-AR"/>
        </w:rPr>
      </w:pPr>
      <w:r>
        <w:rPr>
          <w:lang w:val="es-AR"/>
        </w:rPr>
        <w:t xml:space="preserve"> </w:t>
      </w:r>
    </w:p>
    <w:p w:rsidR="0090686C" w:rsidRDefault="0090686C"/>
    <w:sectPr w:rsidR="0090686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5F" w:rsidRDefault="00DE4A5F" w:rsidP="0090686C">
      <w:r>
        <w:separator/>
      </w:r>
    </w:p>
  </w:endnote>
  <w:endnote w:type="continuationSeparator" w:id="0">
    <w:p w:rsidR="00DE4A5F" w:rsidRDefault="00DE4A5F" w:rsidP="0090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5F" w:rsidRDefault="00DE4A5F" w:rsidP="0090686C">
      <w:r>
        <w:separator/>
      </w:r>
    </w:p>
  </w:footnote>
  <w:footnote w:type="continuationSeparator" w:id="0">
    <w:p w:rsidR="00DE4A5F" w:rsidRDefault="00DE4A5F" w:rsidP="00906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6C" w:rsidRDefault="0090686C" w:rsidP="0090686C">
    <w:pPr>
      <w:pStyle w:val="Encabezado"/>
      <w:jc w:val="right"/>
    </w:pPr>
    <w:r>
      <w:t>Red Federal de Historia de las Relaciones Internacionales</w:t>
    </w:r>
  </w:p>
  <w:p w:rsidR="0090686C" w:rsidRDefault="0090686C" w:rsidP="0090686C">
    <w:pPr>
      <w:pStyle w:val="Encabezado"/>
      <w:jc w:val="right"/>
    </w:pPr>
    <w:r>
      <w:t>Departamento de Historia</w:t>
    </w:r>
  </w:p>
  <w:p w:rsidR="0090686C" w:rsidRDefault="0090686C" w:rsidP="0090686C">
    <w:pPr>
      <w:pStyle w:val="Encabezado"/>
      <w:jc w:val="right"/>
    </w:pPr>
    <w:r>
      <w:t>Instituto de Relaciones Internacionales - U.N.L.P.-</w:t>
    </w:r>
  </w:p>
  <w:p w:rsidR="0090686C" w:rsidRDefault="0090686C">
    <w:pPr>
      <w:pStyle w:val="Encabezado"/>
    </w:pPr>
  </w:p>
  <w:p w:rsidR="0090686C" w:rsidRDefault="009068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6C"/>
    <w:rsid w:val="000047F2"/>
    <w:rsid w:val="003A39D5"/>
    <w:rsid w:val="0046585A"/>
    <w:rsid w:val="005312D0"/>
    <w:rsid w:val="00566ABD"/>
    <w:rsid w:val="00604873"/>
    <w:rsid w:val="006729A7"/>
    <w:rsid w:val="0069377B"/>
    <w:rsid w:val="00727EA3"/>
    <w:rsid w:val="009014FA"/>
    <w:rsid w:val="0090686C"/>
    <w:rsid w:val="00964A43"/>
    <w:rsid w:val="00972A9C"/>
    <w:rsid w:val="0098558C"/>
    <w:rsid w:val="0099359A"/>
    <w:rsid w:val="009E1A7A"/>
    <w:rsid w:val="00A43C67"/>
    <w:rsid w:val="00C257A0"/>
    <w:rsid w:val="00C81093"/>
    <w:rsid w:val="00CE590D"/>
    <w:rsid w:val="00DE4A5F"/>
    <w:rsid w:val="00EA70F5"/>
    <w:rsid w:val="00ED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8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686C"/>
  </w:style>
  <w:style w:type="paragraph" w:styleId="Piedepgina">
    <w:name w:val="footer"/>
    <w:basedOn w:val="Normal"/>
    <w:link w:val="PiedepginaCar"/>
    <w:uiPriority w:val="99"/>
    <w:unhideWhenUsed/>
    <w:rsid w:val="009068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6C"/>
  </w:style>
  <w:style w:type="paragraph" w:styleId="Textodeglobo">
    <w:name w:val="Balloon Text"/>
    <w:basedOn w:val="Normal"/>
    <w:link w:val="TextodegloboCar"/>
    <w:uiPriority w:val="99"/>
    <w:semiHidden/>
    <w:unhideWhenUsed/>
    <w:rsid w:val="0090686C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8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686C"/>
  </w:style>
  <w:style w:type="paragraph" w:styleId="Piedepgina">
    <w:name w:val="footer"/>
    <w:basedOn w:val="Normal"/>
    <w:link w:val="PiedepginaCar"/>
    <w:uiPriority w:val="99"/>
    <w:unhideWhenUsed/>
    <w:rsid w:val="009068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6C"/>
  </w:style>
  <w:style w:type="paragraph" w:styleId="Textodeglobo">
    <w:name w:val="Balloon Text"/>
    <w:basedOn w:val="Normal"/>
    <w:link w:val="TextodegloboCar"/>
    <w:uiPriority w:val="99"/>
    <w:semiHidden/>
    <w:unhideWhenUsed/>
    <w:rsid w:val="0090686C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1FDA-EFA4-4C04-86AD-221AB44B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Patricia Kreibohm</cp:lastModifiedBy>
  <cp:revision>3</cp:revision>
  <dcterms:created xsi:type="dcterms:W3CDTF">2017-04-06T19:22:00Z</dcterms:created>
  <dcterms:modified xsi:type="dcterms:W3CDTF">2017-04-06T19:24:00Z</dcterms:modified>
</cp:coreProperties>
</file>