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0F" w:rsidRDefault="001B7C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C9C">
        <w:rPr>
          <w:rFonts w:ascii="Times New Roman" w:hAnsi="Times New Roman" w:cs="Times New Roman"/>
          <w:b/>
          <w:sz w:val="24"/>
          <w:szCs w:val="24"/>
          <w:u w:val="single"/>
        </w:rPr>
        <w:t>Fin de la primera ocupación militar estadounidense en Cuba</w:t>
      </w:r>
    </w:p>
    <w:p w:rsidR="00253C10" w:rsidRDefault="00253C10" w:rsidP="00253C10">
      <w:pPr>
        <w:rPr>
          <w:rFonts w:ascii="Times New Roman" w:hAnsi="Times New Roman" w:cs="Times New Roman"/>
          <w:b/>
          <w:sz w:val="24"/>
          <w:szCs w:val="24"/>
        </w:rPr>
      </w:pPr>
      <w:r w:rsidRPr="00253C10">
        <w:rPr>
          <w:rFonts w:ascii="Times New Roman" w:hAnsi="Times New Roman" w:cs="Times New Roman"/>
          <w:b/>
          <w:sz w:val="24"/>
          <w:szCs w:val="24"/>
        </w:rPr>
        <w:t>Por: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EF7">
        <w:rPr>
          <w:rFonts w:ascii="Times New Roman" w:hAnsi="Times New Roman" w:cs="Times New Roman"/>
          <w:b/>
          <w:sz w:val="24"/>
          <w:szCs w:val="24"/>
        </w:rPr>
        <w:t>Paula María Espinosa</w:t>
      </w:r>
    </w:p>
    <w:p w:rsidR="00253C10" w:rsidRDefault="00253C10" w:rsidP="00253C10">
      <w:pPr>
        <w:rPr>
          <w:rFonts w:ascii="Times New Roman" w:hAnsi="Times New Roman" w:cs="Times New Roman"/>
          <w:sz w:val="24"/>
          <w:szCs w:val="24"/>
        </w:rPr>
      </w:pPr>
    </w:p>
    <w:p w:rsidR="001B7C9C" w:rsidRDefault="001B7C9C" w:rsidP="001B7C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 vencido colonialismo español se vería sustituido por una nueva forma de dominación,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el neocolonialismo de Estados Unidos”</w:t>
      </w:r>
    </w:p>
    <w:p w:rsidR="001B7C9C" w:rsidRDefault="001B7C9C" w:rsidP="001B7C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Concepción Pianos Viñals</w:t>
      </w:r>
    </w:p>
    <w:p w:rsidR="001B7C9C" w:rsidRDefault="001B7C9C" w:rsidP="001B7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1898 se llevó a cabo la guerra hispano-americana, un conflicto </w:t>
      </w:r>
      <w:r w:rsidR="00451CD8">
        <w:rPr>
          <w:rFonts w:ascii="Times New Roman" w:hAnsi="Times New Roman" w:cs="Times New Roman"/>
          <w:sz w:val="24"/>
          <w:szCs w:val="24"/>
        </w:rPr>
        <w:t>bélico</w:t>
      </w:r>
      <w:r>
        <w:rPr>
          <w:rFonts w:ascii="Times New Roman" w:hAnsi="Times New Roman" w:cs="Times New Roman"/>
          <w:sz w:val="24"/>
          <w:szCs w:val="24"/>
        </w:rPr>
        <w:t xml:space="preserve"> que enfrentaba a Estados Unidos y España, en la cual Cuba luchaba por su independencia aliada a Estados Unidos. Terminada la guerra el triunfo fue para Estados Unidos</w:t>
      </w:r>
      <w:r w:rsidR="00451CD8">
        <w:rPr>
          <w:rFonts w:ascii="Times New Roman" w:hAnsi="Times New Roman" w:cs="Times New Roman"/>
          <w:sz w:val="24"/>
          <w:szCs w:val="24"/>
        </w:rPr>
        <w:t xml:space="preserve"> que se autoproclamaba liberador</w:t>
      </w:r>
      <w:r>
        <w:rPr>
          <w:rFonts w:ascii="Times New Roman" w:hAnsi="Times New Roman" w:cs="Times New Roman"/>
          <w:sz w:val="24"/>
          <w:szCs w:val="24"/>
        </w:rPr>
        <w:t>, al cual España se vio obligado a entregarle Puerto Rico, Guam, Filipinas y Cuba.</w:t>
      </w:r>
    </w:p>
    <w:p w:rsidR="001B7C9C" w:rsidRDefault="001B7C9C" w:rsidP="001B7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1° de enero de 1899, Estados Unidos tomaba posesión </w:t>
      </w:r>
      <w:r w:rsidR="00D712E0">
        <w:rPr>
          <w:rFonts w:ascii="Times New Roman" w:hAnsi="Times New Roman" w:cs="Times New Roman"/>
          <w:sz w:val="24"/>
          <w:szCs w:val="24"/>
        </w:rPr>
        <w:t>de</w:t>
      </w:r>
      <w:r w:rsidR="00943064">
        <w:rPr>
          <w:rFonts w:ascii="Times New Roman" w:hAnsi="Times New Roman" w:cs="Times New Roman"/>
          <w:sz w:val="24"/>
          <w:szCs w:val="24"/>
        </w:rPr>
        <w:t xml:space="preserve"> Cuba con la primera intervención militar americana legitimada por el Tratado de Paris de 1898.</w:t>
      </w:r>
      <w:r w:rsidR="006F3FB0">
        <w:rPr>
          <w:rFonts w:ascii="Times New Roman" w:hAnsi="Times New Roman" w:cs="Times New Roman"/>
          <w:sz w:val="24"/>
          <w:szCs w:val="24"/>
        </w:rPr>
        <w:t xml:space="preserve"> El primer gobernador</w:t>
      </w:r>
      <w:r w:rsidR="00D712E0">
        <w:rPr>
          <w:rFonts w:ascii="Times New Roman" w:hAnsi="Times New Roman" w:cs="Times New Roman"/>
          <w:sz w:val="24"/>
          <w:szCs w:val="24"/>
        </w:rPr>
        <w:t xml:space="preserve"> militar impuesto fue John</w:t>
      </w:r>
      <w:r w:rsidR="006F3FB0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6F3FB0">
        <w:rPr>
          <w:rFonts w:ascii="Times New Roman" w:hAnsi="Times New Roman" w:cs="Times New Roman"/>
          <w:sz w:val="24"/>
          <w:szCs w:val="24"/>
        </w:rPr>
        <w:t>Brooke</w:t>
      </w:r>
      <w:proofErr w:type="spellEnd"/>
      <w:r w:rsidR="006F3FB0">
        <w:rPr>
          <w:rFonts w:ascii="Times New Roman" w:hAnsi="Times New Roman" w:cs="Times New Roman"/>
          <w:sz w:val="24"/>
          <w:szCs w:val="24"/>
        </w:rPr>
        <w:t>.</w:t>
      </w:r>
      <w:r w:rsidR="00943064">
        <w:rPr>
          <w:rFonts w:ascii="Times New Roman" w:hAnsi="Times New Roman" w:cs="Times New Roman"/>
          <w:sz w:val="24"/>
          <w:szCs w:val="24"/>
        </w:rPr>
        <w:t xml:space="preserve"> A partir de esto se incluye en la </w:t>
      </w:r>
      <w:r w:rsidR="00451CD8">
        <w:rPr>
          <w:rFonts w:ascii="Times New Roman" w:hAnsi="Times New Roman" w:cs="Times New Roman"/>
          <w:sz w:val="24"/>
          <w:szCs w:val="24"/>
        </w:rPr>
        <w:t>Constitución</w:t>
      </w:r>
      <w:r w:rsidR="00943064">
        <w:rPr>
          <w:rFonts w:ascii="Times New Roman" w:hAnsi="Times New Roman" w:cs="Times New Roman"/>
          <w:sz w:val="24"/>
          <w:szCs w:val="24"/>
        </w:rPr>
        <w:t xml:space="preserve"> cubana la Enmienda </w:t>
      </w:r>
      <w:proofErr w:type="spellStart"/>
      <w:r w:rsidR="00943064">
        <w:rPr>
          <w:rFonts w:ascii="Times New Roman" w:hAnsi="Times New Roman" w:cs="Times New Roman"/>
          <w:sz w:val="24"/>
          <w:szCs w:val="24"/>
        </w:rPr>
        <w:t>Platt</w:t>
      </w:r>
      <w:proofErr w:type="spellEnd"/>
      <w:r w:rsidR="00943064">
        <w:rPr>
          <w:rFonts w:ascii="Times New Roman" w:hAnsi="Times New Roman" w:cs="Times New Roman"/>
          <w:sz w:val="24"/>
          <w:szCs w:val="24"/>
        </w:rPr>
        <w:t xml:space="preserve"> que ratificaba el derecho de Estados Unidos a intervenir en asuntos internos de Cuba y además el arriendo de territorios para bases navales y carboneras, como la Base Militar de </w:t>
      </w:r>
      <w:r w:rsidR="00451CD8">
        <w:rPr>
          <w:rFonts w:ascii="Times New Roman" w:hAnsi="Times New Roman" w:cs="Times New Roman"/>
          <w:sz w:val="24"/>
          <w:szCs w:val="24"/>
        </w:rPr>
        <w:t>Guantánamo</w:t>
      </w:r>
      <w:r w:rsidR="00943064">
        <w:rPr>
          <w:rFonts w:ascii="Times New Roman" w:hAnsi="Times New Roman" w:cs="Times New Roman"/>
          <w:sz w:val="24"/>
          <w:szCs w:val="24"/>
        </w:rPr>
        <w:t xml:space="preserve"> vigente hasta el presente.</w:t>
      </w:r>
      <w:r w:rsidR="006F3FB0">
        <w:rPr>
          <w:rFonts w:ascii="Times New Roman" w:hAnsi="Times New Roman" w:cs="Times New Roman"/>
          <w:sz w:val="24"/>
          <w:szCs w:val="24"/>
        </w:rPr>
        <w:t xml:space="preserve"> Desde el orden militar se ordenó el desarme general y el desmembramiento de las instituciones revolucionarias.</w:t>
      </w:r>
    </w:p>
    <w:p w:rsidR="00943064" w:rsidRDefault="00943064" w:rsidP="001B7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idea de convertir a Cuba en territorio americano alteraba a gran parte de la sociedad y debido a ese rechazo cobró mayor fuerza la idea de “americanizar” la isla mediante la transformación social y el fomento de la inmigración que introdujera la idiosincrasia americana.</w:t>
      </w:r>
    </w:p>
    <w:p w:rsidR="00943064" w:rsidRDefault="00943064" w:rsidP="001B7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451CD8">
        <w:rPr>
          <w:rFonts w:ascii="Times New Roman" w:hAnsi="Times New Roman" w:cs="Times New Roman"/>
          <w:sz w:val="24"/>
          <w:szCs w:val="24"/>
        </w:rPr>
        <w:t xml:space="preserve"> objetivo real de Estados Unidos no fue ayudar a Cuba en su tránsito a la independencia sino crear un mercado de tierra para abrir paso a los inversionistas</w:t>
      </w:r>
      <w:r w:rsidR="006F3FB0">
        <w:rPr>
          <w:rFonts w:ascii="Times New Roman" w:hAnsi="Times New Roman" w:cs="Times New Roman"/>
          <w:sz w:val="24"/>
          <w:szCs w:val="24"/>
        </w:rPr>
        <w:t>, la penetración de capitales se dio en sectores como la industria tabacalera y la minería</w:t>
      </w:r>
      <w:r w:rsidR="00451CD8">
        <w:rPr>
          <w:rFonts w:ascii="Times New Roman" w:hAnsi="Times New Roman" w:cs="Times New Roman"/>
          <w:sz w:val="24"/>
          <w:szCs w:val="24"/>
        </w:rPr>
        <w:t>. La situación favorecía al país anglosajón debido a que Cuba sufría las desventajas de la escasez de capitales que colocaba a su población en una situación vulnerable para poder restablecer sus negocios. Esto la llevaba a la necesidad de aceptar la intervención por su poca capacidad de crear un gobierno sólido y a la urgencia que tenia de salir de esa situación.</w:t>
      </w:r>
    </w:p>
    <w:p w:rsidR="006F3FB0" w:rsidRDefault="006F3FB0" w:rsidP="001B7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 en 1902 se organizaron elecciones en la isla que daría el triunfo a Tomas Estrada Palma, con este suceso el general Wood se retiró hacia su país y se puso fin a la primera ocupación militar.</w:t>
      </w:r>
    </w:p>
    <w:p w:rsidR="00DE2B0F" w:rsidRDefault="00DE2B0F" w:rsidP="001B7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4508500" cy="2476500"/>
            <wp:effectExtent l="0" t="0" r="635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erra cub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C9C" w:rsidRPr="001B7C9C" w:rsidRDefault="001B7C9C" w:rsidP="006F3F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7C9C" w:rsidRPr="001B7C9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9D" w:rsidRDefault="00A7689D" w:rsidP="001B7C9C">
      <w:pPr>
        <w:spacing w:after="0" w:line="240" w:lineRule="auto"/>
      </w:pPr>
      <w:r>
        <w:separator/>
      </w:r>
    </w:p>
  </w:endnote>
  <w:endnote w:type="continuationSeparator" w:id="0">
    <w:p w:rsidR="00A7689D" w:rsidRDefault="00A7689D" w:rsidP="001B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9D" w:rsidRDefault="00A7689D" w:rsidP="001B7C9C">
      <w:pPr>
        <w:spacing w:after="0" w:line="240" w:lineRule="auto"/>
      </w:pPr>
      <w:r>
        <w:separator/>
      </w:r>
    </w:p>
  </w:footnote>
  <w:footnote w:type="continuationSeparator" w:id="0">
    <w:p w:rsidR="00A7689D" w:rsidRDefault="00A7689D" w:rsidP="001B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9C" w:rsidRPr="00BB5D79" w:rsidRDefault="001B7C9C" w:rsidP="001B7C9C">
    <w:pPr>
      <w:pStyle w:val="Encabezado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tab w:relativeTo="margin" w:alignment="center" w:leader="none"/>
    </w:r>
    <w:r w:rsidRPr="00BB5D79">
      <w:rPr>
        <w:rFonts w:ascii="Times New Roman" w:hAnsi="Times New Roman" w:cs="Times New Roman"/>
        <w:sz w:val="24"/>
      </w:rPr>
      <w:t>Red Federal de las Relaciones Internacionales</w:t>
    </w:r>
  </w:p>
  <w:p w:rsidR="001B7C9C" w:rsidRPr="00BB5D79" w:rsidRDefault="001B7C9C" w:rsidP="001B7C9C">
    <w:pPr>
      <w:pStyle w:val="Encabezado"/>
      <w:jc w:val="right"/>
      <w:rPr>
        <w:rFonts w:ascii="Times New Roman" w:hAnsi="Times New Roman" w:cs="Times New Roman"/>
        <w:sz w:val="24"/>
      </w:rPr>
    </w:pPr>
    <w:r w:rsidRPr="00BB5D79">
      <w:rPr>
        <w:rFonts w:ascii="Times New Roman" w:hAnsi="Times New Roman" w:cs="Times New Roman"/>
        <w:sz w:val="24"/>
      </w:rPr>
      <w:t>Departamento de Historia</w:t>
    </w:r>
  </w:p>
  <w:p w:rsidR="001B7C9C" w:rsidRPr="00BB5D79" w:rsidRDefault="001B7C9C" w:rsidP="001B7C9C">
    <w:pPr>
      <w:pStyle w:val="Encabezado"/>
      <w:jc w:val="right"/>
      <w:rPr>
        <w:rFonts w:ascii="Times New Roman" w:hAnsi="Times New Roman" w:cs="Times New Roman"/>
        <w:sz w:val="24"/>
      </w:rPr>
    </w:pPr>
    <w:r w:rsidRPr="00BB5D79">
      <w:rPr>
        <w:rFonts w:ascii="Times New Roman" w:hAnsi="Times New Roman" w:cs="Times New Roman"/>
        <w:sz w:val="24"/>
      </w:rPr>
      <w:t>Instituto de Relaciones Internacionales – U.N.L.P 2017</w:t>
    </w:r>
  </w:p>
  <w:p w:rsidR="001B7C9C" w:rsidRDefault="001B7C9C">
    <w:pPr>
      <w:pStyle w:val="Encabezado"/>
    </w:pPr>
  </w:p>
  <w:p w:rsidR="001B7C9C" w:rsidRDefault="001B7C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9C"/>
    <w:rsid w:val="001B7C9C"/>
    <w:rsid w:val="00253C10"/>
    <w:rsid w:val="00451CD8"/>
    <w:rsid w:val="006F3FB0"/>
    <w:rsid w:val="008D240F"/>
    <w:rsid w:val="00943064"/>
    <w:rsid w:val="00A7689D"/>
    <w:rsid w:val="00D669A5"/>
    <w:rsid w:val="00D712E0"/>
    <w:rsid w:val="00D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C9C"/>
  </w:style>
  <w:style w:type="paragraph" w:styleId="Piedepgina">
    <w:name w:val="footer"/>
    <w:basedOn w:val="Normal"/>
    <w:link w:val="PiedepginaCar"/>
    <w:uiPriority w:val="99"/>
    <w:unhideWhenUsed/>
    <w:rsid w:val="001B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C9C"/>
  </w:style>
  <w:style w:type="paragraph" w:styleId="Textodeglobo">
    <w:name w:val="Balloon Text"/>
    <w:basedOn w:val="Normal"/>
    <w:link w:val="TextodegloboCar"/>
    <w:uiPriority w:val="99"/>
    <w:semiHidden/>
    <w:unhideWhenUsed/>
    <w:rsid w:val="001B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C9C"/>
  </w:style>
  <w:style w:type="paragraph" w:styleId="Piedepgina">
    <w:name w:val="footer"/>
    <w:basedOn w:val="Normal"/>
    <w:link w:val="PiedepginaCar"/>
    <w:uiPriority w:val="99"/>
    <w:unhideWhenUsed/>
    <w:rsid w:val="001B7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C9C"/>
  </w:style>
  <w:style w:type="paragraph" w:styleId="Textodeglobo">
    <w:name w:val="Balloon Text"/>
    <w:basedOn w:val="Normal"/>
    <w:link w:val="TextodegloboCar"/>
    <w:uiPriority w:val="99"/>
    <w:semiHidden/>
    <w:unhideWhenUsed/>
    <w:rsid w:val="001B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</dc:creator>
  <cp:lastModifiedBy>Patricia Kreibohm</cp:lastModifiedBy>
  <cp:revision>2</cp:revision>
  <dcterms:created xsi:type="dcterms:W3CDTF">2017-05-02T16:37:00Z</dcterms:created>
  <dcterms:modified xsi:type="dcterms:W3CDTF">2017-05-02T16:37:00Z</dcterms:modified>
</cp:coreProperties>
</file>